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836"/>
        <w:gridCol w:w="4346"/>
        <w:gridCol w:w="1116"/>
        <w:gridCol w:w="1179"/>
      </w:tblGrid>
      <w:tr w:rsidR="00145908" w:rsidTr="00171740">
        <w:tc>
          <w:tcPr>
            <w:tcW w:w="811" w:type="dxa"/>
            <w:vAlign w:val="center"/>
          </w:tcPr>
          <w:p w:rsidR="00145908" w:rsidRPr="00963665" w:rsidRDefault="00145908" w:rsidP="00171740">
            <w:pPr>
              <w:jc w:val="center"/>
              <w:rPr>
                <w:b/>
                <w:sz w:val="18"/>
                <w:szCs w:val="18"/>
              </w:rPr>
            </w:pPr>
            <w:r w:rsidRPr="0096366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6" w:type="dxa"/>
          </w:tcPr>
          <w:p w:rsidR="00145908" w:rsidRPr="00963665" w:rsidRDefault="00145908" w:rsidP="00171740">
            <w:pPr>
              <w:jc w:val="center"/>
              <w:rPr>
                <w:b/>
                <w:sz w:val="18"/>
                <w:szCs w:val="18"/>
              </w:rPr>
            </w:pPr>
            <w:r w:rsidRPr="00963665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4346" w:type="dxa"/>
          </w:tcPr>
          <w:p w:rsidR="00145908" w:rsidRPr="00963665" w:rsidRDefault="00145908" w:rsidP="00171740">
            <w:pPr>
              <w:jc w:val="center"/>
              <w:rPr>
                <w:b/>
                <w:sz w:val="18"/>
                <w:szCs w:val="18"/>
              </w:rPr>
            </w:pPr>
            <w:r w:rsidRPr="00963665">
              <w:rPr>
                <w:b/>
                <w:sz w:val="18"/>
                <w:szCs w:val="18"/>
              </w:rPr>
              <w:t>Характеристика товара</w:t>
            </w:r>
          </w:p>
        </w:tc>
        <w:tc>
          <w:tcPr>
            <w:tcW w:w="1116" w:type="dxa"/>
          </w:tcPr>
          <w:p w:rsidR="00145908" w:rsidRPr="00963665" w:rsidRDefault="00145908" w:rsidP="00171740">
            <w:pPr>
              <w:jc w:val="center"/>
              <w:rPr>
                <w:b/>
                <w:sz w:val="18"/>
                <w:szCs w:val="18"/>
              </w:rPr>
            </w:pPr>
            <w:r w:rsidRPr="00963665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</w:tcPr>
          <w:p w:rsidR="00145908" w:rsidRPr="00963665" w:rsidRDefault="00145908" w:rsidP="00171740">
            <w:pPr>
              <w:jc w:val="center"/>
              <w:rPr>
                <w:b/>
                <w:sz w:val="18"/>
                <w:szCs w:val="18"/>
              </w:rPr>
            </w:pPr>
            <w:r w:rsidRPr="00963665">
              <w:rPr>
                <w:b/>
                <w:sz w:val="18"/>
                <w:szCs w:val="18"/>
              </w:rPr>
              <w:t>Количество</w:t>
            </w:r>
          </w:p>
        </w:tc>
      </w:tr>
      <w:tr w:rsidR="00145908" w:rsidTr="00171740">
        <w:tc>
          <w:tcPr>
            <w:tcW w:w="811" w:type="dxa"/>
            <w:vAlign w:val="center"/>
          </w:tcPr>
          <w:p w:rsidR="00145908" w:rsidRPr="00963665" w:rsidRDefault="00145908" w:rsidP="00171740">
            <w:pPr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1</w:t>
            </w:r>
          </w:p>
        </w:tc>
        <w:tc>
          <w:tcPr>
            <w:tcW w:w="1836" w:type="dxa"/>
            <w:vAlign w:val="center"/>
          </w:tcPr>
          <w:p w:rsidR="00145908" w:rsidRPr="00963665" w:rsidRDefault="00145908" w:rsidP="00171740">
            <w:pPr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Купольная камера</w:t>
            </w:r>
          </w:p>
          <w:p w:rsidR="00145908" w:rsidRPr="00963665" w:rsidRDefault="00145908" w:rsidP="00171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6" w:type="dxa"/>
            <w:vAlign w:val="center"/>
          </w:tcPr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63665">
              <w:rPr>
                <w:sz w:val="16"/>
                <w:szCs w:val="16"/>
              </w:rPr>
              <w:t>Ip</w:t>
            </w:r>
            <w:proofErr w:type="spellEnd"/>
            <w:r w:rsidRPr="00963665">
              <w:rPr>
                <w:sz w:val="16"/>
                <w:szCs w:val="16"/>
              </w:rPr>
              <w:t xml:space="preserve">-камера.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Вариоф</w:t>
            </w:r>
            <w:r>
              <w:rPr>
                <w:color w:val="000000"/>
                <w:sz w:val="16"/>
                <w:szCs w:val="16"/>
              </w:rPr>
              <w:t>окальный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объектив (от 2.8 до 12</w:t>
            </w:r>
            <w:r w:rsidRPr="0096366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3665">
              <w:rPr>
                <w:color w:val="000000"/>
                <w:sz w:val="16"/>
                <w:szCs w:val="16"/>
              </w:rPr>
              <w:t xml:space="preserve">мм включительно*;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Механический ИК-фильтр;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Дальность ИК-подсветки не более 30 метров;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Поддержка двух видео потоков с индивидуальными параметрами;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Основной поток: 1080</w:t>
            </w:r>
            <w:proofErr w:type="gramStart"/>
            <w:r w:rsidRPr="00963665">
              <w:rPr>
                <w:color w:val="000000"/>
                <w:sz w:val="16"/>
                <w:szCs w:val="16"/>
              </w:rPr>
              <w:t>p  25</w:t>
            </w:r>
            <w:proofErr w:type="gramEnd"/>
            <w:r w:rsidRPr="00963665">
              <w:rPr>
                <w:color w:val="000000"/>
                <w:sz w:val="16"/>
                <w:szCs w:val="16"/>
              </w:rPr>
              <w:t xml:space="preserve"> к/с, 720p  25 к/с;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Поддержка протоколов ONVIF, RTSP;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Удалённый доступ через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web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 xml:space="preserve">-интерфейс, ПО для ПК и мобильных платформ;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Поддержка облачного сервиса;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Аудио вход для подключения микрофона;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Эксплуатация при температуре от (-10 до +</w:t>
            </w:r>
            <w:proofErr w:type="gramStart"/>
            <w:r w:rsidRPr="00963665">
              <w:rPr>
                <w:color w:val="000000"/>
                <w:sz w:val="16"/>
                <w:szCs w:val="16"/>
              </w:rPr>
              <w:t>50)°</w:t>
            </w:r>
            <w:proofErr w:type="gramEnd"/>
            <w:r w:rsidRPr="00963665">
              <w:rPr>
                <w:color w:val="000000"/>
                <w:sz w:val="16"/>
                <w:szCs w:val="16"/>
              </w:rPr>
              <w:t xml:space="preserve">С включительно*;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Питание DC 12В</w:t>
            </w:r>
          </w:p>
        </w:tc>
        <w:tc>
          <w:tcPr>
            <w:tcW w:w="1116" w:type="dxa"/>
            <w:vAlign w:val="center"/>
          </w:tcPr>
          <w:p w:rsidR="00145908" w:rsidRPr="00963665" w:rsidRDefault="00145908" w:rsidP="00171740">
            <w:pPr>
              <w:jc w:val="center"/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79" w:type="dxa"/>
            <w:vAlign w:val="center"/>
          </w:tcPr>
          <w:p w:rsidR="00145908" w:rsidRPr="00963665" w:rsidRDefault="00145908" w:rsidP="00171740">
            <w:pPr>
              <w:jc w:val="center"/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45908" w:rsidTr="00171740">
        <w:tc>
          <w:tcPr>
            <w:tcW w:w="811" w:type="dxa"/>
          </w:tcPr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Видеорегистратор гибридный</w:t>
            </w:r>
          </w:p>
        </w:tc>
        <w:tc>
          <w:tcPr>
            <w:tcW w:w="4346" w:type="dxa"/>
          </w:tcPr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 xml:space="preserve">Видеорегистратор гибридный, 24 видео, 16 аудио </w:t>
            </w:r>
            <w:proofErr w:type="spellStart"/>
            <w:r w:rsidRPr="00963665">
              <w:rPr>
                <w:sz w:val="16"/>
                <w:szCs w:val="16"/>
              </w:rPr>
              <w:t>пентаплекс</w:t>
            </w:r>
            <w:proofErr w:type="spellEnd"/>
            <w:r w:rsidRPr="00963665">
              <w:rPr>
                <w:sz w:val="16"/>
                <w:szCs w:val="16"/>
              </w:rPr>
              <w:t xml:space="preserve">, </w:t>
            </w:r>
            <w:proofErr w:type="spellStart"/>
            <w:r w:rsidRPr="00963665">
              <w:rPr>
                <w:sz w:val="16"/>
                <w:szCs w:val="16"/>
              </w:rPr>
              <w:t>трев</w:t>
            </w:r>
            <w:proofErr w:type="spellEnd"/>
            <w:r w:rsidRPr="00963665">
              <w:rPr>
                <w:sz w:val="16"/>
                <w:szCs w:val="16"/>
              </w:rPr>
              <w:t xml:space="preserve">. </w:t>
            </w:r>
            <w:proofErr w:type="spellStart"/>
            <w:r w:rsidRPr="00963665">
              <w:rPr>
                <w:sz w:val="16"/>
                <w:szCs w:val="16"/>
              </w:rPr>
              <w:t>вх</w:t>
            </w:r>
            <w:proofErr w:type="spellEnd"/>
            <w:r w:rsidRPr="00963665">
              <w:rPr>
                <w:sz w:val="16"/>
                <w:szCs w:val="16"/>
              </w:rPr>
              <w:t>/</w:t>
            </w:r>
            <w:proofErr w:type="spellStart"/>
            <w:r w:rsidRPr="00963665">
              <w:rPr>
                <w:sz w:val="16"/>
                <w:szCs w:val="16"/>
              </w:rPr>
              <w:t>вых</w:t>
            </w:r>
            <w:proofErr w:type="spellEnd"/>
            <w:r w:rsidRPr="00963665">
              <w:rPr>
                <w:sz w:val="16"/>
                <w:szCs w:val="16"/>
              </w:rPr>
              <w:t>. 16/4, видеовыходы 2хBNC, VGA, HDMI, H.264, запись режим DVR: 8каналов 704х576(D1) и 16 канала 352x258(</w:t>
            </w:r>
            <w:proofErr w:type="gramStart"/>
            <w:r w:rsidRPr="00963665">
              <w:rPr>
                <w:sz w:val="16"/>
                <w:szCs w:val="16"/>
              </w:rPr>
              <w:t>CIF)  25</w:t>
            </w:r>
            <w:proofErr w:type="gramEnd"/>
            <w:r w:rsidRPr="00963665">
              <w:rPr>
                <w:sz w:val="16"/>
                <w:szCs w:val="16"/>
              </w:rPr>
              <w:t xml:space="preserve"> к/с, режим NVR: 24хD1/4х1080р/1х1080р+8х720р/2х1080р+4х720р+4х960р, USB, RS485, сеть 10/100М </w:t>
            </w:r>
            <w:proofErr w:type="spellStart"/>
            <w:r w:rsidRPr="00963665">
              <w:rPr>
                <w:sz w:val="16"/>
                <w:szCs w:val="16"/>
              </w:rPr>
              <w:t>Ethernet</w:t>
            </w:r>
            <w:proofErr w:type="spellEnd"/>
            <w:r w:rsidRPr="00963665">
              <w:rPr>
                <w:sz w:val="16"/>
                <w:szCs w:val="16"/>
              </w:rPr>
              <w:t>, просмотр удаленно с мобильных устройств, 4 SATA диска не менее 4ТБ, мышь, пульт ДУ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Особенности: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 xml:space="preserve">Гибридный видеорегистратор - </w:t>
            </w:r>
            <w:proofErr w:type="spellStart"/>
            <w:r w:rsidRPr="00963665">
              <w:rPr>
                <w:sz w:val="16"/>
                <w:szCs w:val="16"/>
              </w:rPr>
              <w:t>подержка</w:t>
            </w:r>
            <w:proofErr w:type="spellEnd"/>
            <w:r w:rsidRPr="00963665">
              <w:rPr>
                <w:sz w:val="16"/>
                <w:szCs w:val="16"/>
              </w:rPr>
              <w:t xml:space="preserve"> аналоговых и IP видеокамер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 xml:space="preserve">Формат сжатия H.264  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Удобный, понятный графический интерфейс экранного меню.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Поддержка 24 каналов записи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Многозадачность, позволяет одновременно использовать: предварительный просмотр, запись, воспроизведение, резервное копирование, сетевой просмотр в режиме реального времени, просмотр через мобильный телефон.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Поддержка воспроизведения в различных режимах: нормальное, ускоренное, в обратную сторону, покадровое.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 xml:space="preserve">Поддержка сетевых функций: централизованный мониторинг в браузере IE и </w:t>
            </w:r>
            <w:proofErr w:type="spellStart"/>
            <w:r w:rsidRPr="00963665">
              <w:rPr>
                <w:sz w:val="16"/>
                <w:szCs w:val="16"/>
              </w:rPr>
              <w:t>програмное</w:t>
            </w:r>
            <w:proofErr w:type="spellEnd"/>
            <w:r w:rsidRPr="00963665">
              <w:rPr>
                <w:sz w:val="16"/>
                <w:szCs w:val="16"/>
              </w:rPr>
              <w:t xml:space="preserve"> обеспечение CMS для интеграции нескольких DVR (до 255 DVR одновременно) 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 xml:space="preserve">Встроенный механизм поддержки бесплатного доменного имени DDNS 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Поддержка удаленного просмотра с мобильного телефона.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Поддержка записи по тревоге с отсылкой сообщения по электронной почте.</w:t>
            </w:r>
          </w:p>
        </w:tc>
        <w:tc>
          <w:tcPr>
            <w:tcW w:w="1116" w:type="dxa"/>
          </w:tcPr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79" w:type="dxa"/>
          </w:tcPr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45908" w:rsidRPr="00963665" w:rsidTr="00171740">
        <w:tc>
          <w:tcPr>
            <w:tcW w:w="811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Жесткий диск</w:t>
            </w:r>
          </w:p>
        </w:tc>
        <w:tc>
          <w:tcPr>
            <w:tcW w:w="4346" w:type="dxa"/>
          </w:tcPr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Тип HDD.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Поддержка секторов размером 4 Кб.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Предназначен для настольного компьютера.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Форм-фактор 3.5".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Характеристики накопителя: объем 4000 Гб; объем буферной памяти 64 Мб.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Скорость вращения 7200 об/мин.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Интерфейс Подключение SATA 6 Гбит/с.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Внешняя скорость передачи данных 600 Мб/с.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Внутренняя скорость передачи данных 1638 Мбит/с.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Ударостойкость при работе 70 G.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Ударостойкость при хранении 300 G.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Уровень шума простоя 29 дБ.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Потребляемая мощность не более 6.90 Вт.</w:t>
            </w:r>
          </w:p>
          <w:p w:rsidR="00145908" w:rsidRPr="00963665" w:rsidRDefault="00145908" w:rsidP="00171740">
            <w:pPr>
              <w:rPr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Размеры (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ШхВхД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>) не более 101.6x26.1x147 мм.</w:t>
            </w:r>
          </w:p>
        </w:tc>
        <w:tc>
          <w:tcPr>
            <w:tcW w:w="111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шт.</w:t>
            </w:r>
          </w:p>
        </w:tc>
        <w:tc>
          <w:tcPr>
            <w:tcW w:w="1179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1</w:t>
            </w:r>
          </w:p>
        </w:tc>
      </w:tr>
      <w:tr w:rsidR="00145908" w:rsidRPr="00963665" w:rsidTr="00171740">
        <w:tc>
          <w:tcPr>
            <w:tcW w:w="811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Жесткий диск</w:t>
            </w:r>
          </w:p>
        </w:tc>
        <w:tc>
          <w:tcPr>
            <w:tcW w:w="4346" w:type="dxa"/>
          </w:tcPr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Тип 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HDD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Предназначен для сервера.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Форм-фактор 3.5".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Характеристики накопителя: объем 2000 Гб; объем буферной памяти 64 Мб.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Количество головок 8, количество пластин 4.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Скорость вращения 7200 об/мин.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Интерфейс Подключение 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SATA</w:t>
            </w:r>
            <w:r w:rsidRPr="00963665">
              <w:rPr>
                <w:color w:val="000000"/>
                <w:sz w:val="16"/>
                <w:szCs w:val="16"/>
              </w:rPr>
              <w:t xml:space="preserve"> 3Гбит/с.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Внешняя скорость передачи данных 300 Мб/с.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Поддержка 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NCQ</w:t>
            </w:r>
            <w:r w:rsidRPr="00963665">
              <w:rPr>
                <w:color w:val="000000"/>
                <w:sz w:val="16"/>
                <w:szCs w:val="16"/>
              </w:rPr>
              <w:t>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Временные </w:t>
            </w:r>
            <w:proofErr w:type="gramStart"/>
            <w:r w:rsidRPr="00963665">
              <w:rPr>
                <w:color w:val="000000"/>
                <w:sz w:val="16"/>
                <w:szCs w:val="16"/>
              </w:rPr>
              <w:t>характеристики :</w:t>
            </w:r>
            <w:proofErr w:type="gramEnd"/>
            <w:r w:rsidRPr="00963665">
              <w:rPr>
                <w:color w:val="000000"/>
                <w:sz w:val="16"/>
                <w:szCs w:val="16"/>
              </w:rPr>
              <w:t xml:space="preserve"> среднее время задержки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4.2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>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Ударостойкость при работе 65 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G</w:t>
            </w:r>
            <w:r w:rsidRPr="00963665">
              <w:rPr>
                <w:color w:val="000000"/>
                <w:sz w:val="16"/>
                <w:szCs w:val="16"/>
              </w:rPr>
              <w:t>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Ударостойкость при хранении 300 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G</w:t>
            </w:r>
            <w:r w:rsidRPr="00963665">
              <w:rPr>
                <w:color w:val="000000"/>
                <w:sz w:val="16"/>
                <w:szCs w:val="16"/>
              </w:rPr>
              <w:t>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Уровень шума простоя 29 дБ.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Уровень шума работы 34 дБ.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lastRenderedPageBreak/>
              <w:t>Время наработки на отказ 1200000 ч.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Потребляемая мощность 10.70 Вт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Размеры (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ШхВхД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>) не более 101.6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x</w:t>
            </w:r>
            <w:r w:rsidRPr="00963665">
              <w:rPr>
                <w:color w:val="000000"/>
                <w:sz w:val="16"/>
                <w:szCs w:val="16"/>
              </w:rPr>
              <w:t>26.1</w:t>
            </w:r>
            <w:r w:rsidRPr="00963665">
              <w:rPr>
                <w:color w:val="000000"/>
                <w:sz w:val="16"/>
                <w:szCs w:val="16"/>
                <w:lang w:val="en-US"/>
              </w:rPr>
              <w:t>x</w:t>
            </w:r>
            <w:r w:rsidRPr="00963665">
              <w:rPr>
                <w:color w:val="000000"/>
                <w:sz w:val="16"/>
                <w:szCs w:val="16"/>
              </w:rPr>
              <w:t>147 мм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Вес не более 750 г</w:t>
            </w:r>
          </w:p>
        </w:tc>
        <w:tc>
          <w:tcPr>
            <w:tcW w:w="111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963665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79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1</w:t>
            </w:r>
          </w:p>
        </w:tc>
      </w:tr>
      <w:tr w:rsidR="00145908" w:rsidRPr="00963665" w:rsidTr="00171740">
        <w:tc>
          <w:tcPr>
            <w:tcW w:w="811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4</w:t>
            </w:r>
          </w:p>
        </w:tc>
        <w:tc>
          <w:tcPr>
            <w:tcW w:w="183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Сетевой коммутатор</w:t>
            </w:r>
          </w:p>
        </w:tc>
        <w:tc>
          <w:tcPr>
            <w:tcW w:w="4346" w:type="dxa"/>
          </w:tcPr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Тип коммутатор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Вид неуправляемый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Метод коммутации полудуплекс/полный дуплекс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Размещение настенный, настольный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Порты Базовая скорость передачи данных 10/100 Мбит/сек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Общее количество портов коммутатора</w:t>
            </w:r>
            <w:r w:rsidRPr="00963665">
              <w:rPr>
                <w:color w:val="000000"/>
                <w:sz w:val="16"/>
                <w:szCs w:val="16"/>
              </w:rPr>
              <w:tab/>
              <w:t>5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Количество портов 100 Мбит/сек</w:t>
            </w:r>
            <w:r w:rsidRPr="00963665">
              <w:rPr>
                <w:color w:val="000000"/>
                <w:sz w:val="16"/>
                <w:szCs w:val="16"/>
              </w:rPr>
              <w:tab/>
              <w:t>5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Количество портов 1 Гбит/сек</w:t>
            </w:r>
            <w:r w:rsidRPr="00963665">
              <w:rPr>
                <w:color w:val="000000"/>
                <w:sz w:val="16"/>
                <w:szCs w:val="16"/>
              </w:rPr>
              <w:tab/>
              <w:t>нет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Поддержка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PoE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ab/>
              <w:t>нет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Количество SFP-портов</w:t>
            </w:r>
            <w:r w:rsidRPr="00963665">
              <w:rPr>
                <w:color w:val="000000"/>
                <w:sz w:val="16"/>
                <w:szCs w:val="16"/>
              </w:rPr>
              <w:tab/>
              <w:t>нет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Технические характеристики: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Размер таблицы МАС адресов</w:t>
            </w:r>
            <w:r w:rsidRPr="00963665">
              <w:rPr>
                <w:color w:val="000000"/>
                <w:sz w:val="16"/>
                <w:szCs w:val="16"/>
              </w:rPr>
              <w:tab/>
              <w:t>2000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Внутренняя пропускная способность</w:t>
            </w:r>
            <w:r w:rsidRPr="00963665">
              <w:rPr>
                <w:color w:val="000000"/>
                <w:sz w:val="16"/>
                <w:szCs w:val="16"/>
              </w:rPr>
              <w:tab/>
              <w:t>1 Гбит/сек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Скорость обслуживания пакетов</w:t>
            </w:r>
            <w:r w:rsidRPr="00963665">
              <w:rPr>
                <w:color w:val="000000"/>
                <w:sz w:val="16"/>
                <w:szCs w:val="16"/>
              </w:rPr>
              <w:tab/>
              <w:t xml:space="preserve">144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Mpps</w:t>
            </w:r>
            <w:proofErr w:type="spellEnd"/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Буфер пакетов</w:t>
            </w:r>
            <w:r w:rsidRPr="00963665">
              <w:rPr>
                <w:color w:val="000000"/>
                <w:sz w:val="16"/>
                <w:szCs w:val="16"/>
              </w:rPr>
              <w:tab/>
              <w:t>48 Кбайт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Стандарты и протоколы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Поддержка стандартов</w:t>
            </w:r>
            <w:r w:rsidRPr="00963665">
              <w:rPr>
                <w:color w:val="000000"/>
                <w:sz w:val="16"/>
                <w:szCs w:val="16"/>
              </w:rPr>
              <w:tab/>
              <w:t xml:space="preserve">IEEE 802.3 10Base-T, IEEE 802.3az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Energy-Efficient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665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963665">
              <w:rPr>
                <w:color w:val="000000"/>
                <w:sz w:val="16"/>
                <w:szCs w:val="16"/>
              </w:rPr>
              <w:t>, IEEE 802.3u 100Base-TX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Поддержка протоколов</w:t>
            </w:r>
            <w:r w:rsidRPr="00963665">
              <w:rPr>
                <w:color w:val="000000"/>
                <w:sz w:val="16"/>
                <w:szCs w:val="16"/>
              </w:rPr>
              <w:tab/>
              <w:t>IPv4, TCP/IP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Условия эксплуатации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Рабочая температура</w:t>
            </w:r>
            <w:proofErr w:type="gramStart"/>
            <w:r w:rsidRPr="00963665">
              <w:rPr>
                <w:color w:val="000000"/>
                <w:sz w:val="16"/>
                <w:szCs w:val="16"/>
              </w:rPr>
              <w:tab/>
              <w:t>(</w:t>
            </w:r>
            <w:proofErr w:type="gramEnd"/>
            <w:r w:rsidRPr="00963665">
              <w:rPr>
                <w:color w:val="000000"/>
                <w:sz w:val="16"/>
                <w:szCs w:val="16"/>
              </w:rPr>
              <w:t>от 0°C до +40ºC)*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Рабочая влажность</w:t>
            </w:r>
            <w:proofErr w:type="gramStart"/>
            <w:r w:rsidRPr="00963665">
              <w:rPr>
                <w:color w:val="000000"/>
                <w:sz w:val="16"/>
                <w:szCs w:val="16"/>
              </w:rPr>
              <w:tab/>
              <w:t>(</w:t>
            </w:r>
            <w:proofErr w:type="gramEnd"/>
            <w:r w:rsidRPr="00963665">
              <w:rPr>
                <w:color w:val="000000"/>
                <w:sz w:val="16"/>
                <w:szCs w:val="16"/>
              </w:rPr>
              <w:t>от 0% до 90%)*, без конденсата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Комплектация</w:t>
            </w:r>
            <w:r w:rsidRPr="00963665">
              <w:rPr>
                <w:color w:val="000000"/>
                <w:sz w:val="16"/>
                <w:szCs w:val="16"/>
              </w:rPr>
              <w:tab/>
              <w:t>адаптер питания.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Потребляемая мощность</w:t>
            </w:r>
            <w:r w:rsidRPr="00963665">
              <w:rPr>
                <w:color w:val="000000"/>
                <w:sz w:val="16"/>
                <w:szCs w:val="16"/>
              </w:rPr>
              <w:tab/>
              <w:t xml:space="preserve"> не более 1.8 Вт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Габариты, 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Ширина не более 101 мм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Глубина не менее 94 мм</w:t>
            </w:r>
          </w:p>
          <w:p w:rsidR="00145908" w:rsidRPr="00963665" w:rsidRDefault="00145908" w:rsidP="00171740">
            <w:pPr>
              <w:rPr>
                <w:color w:val="000000"/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Высота</w:t>
            </w:r>
            <w:r w:rsidRPr="00963665">
              <w:rPr>
                <w:color w:val="000000"/>
                <w:sz w:val="16"/>
                <w:szCs w:val="16"/>
              </w:rPr>
              <w:tab/>
              <w:t>29 мм</w:t>
            </w:r>
          </w:p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>Вес 0,240 кг</w:t>
            </w:r>
          </w:p>
        </w:tc>
        <w:tc>
          <w:tcPr>
            <w:tcW w:w="111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963665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79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20</w:t>
            </w:r>
          </w:p>
        </w:tc>
      </w:tr>
      <w:tr w:rsidR="00145908" w:rsidRPr="00963665" w:rsidTr="00171740">
        <w:tc>
          <w:tcPr>
            <w:tcW w:w="811" w:type="dxa"/>
          </w:tcPr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5</w:t>
            </w:r>
          </w:p>
        </w:tc>
        <w:tc>
          <w:tcPr>
            <w:tcW w:w="1836" w:type="dxa"/>
          </w:tcPr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</w:p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Блок питания</w:t>
            </w:r>
          </w:p>
        </w:tc>
        <w:tc>
          <w:tcPr>
            <w:tcW w:w="4346" w:type="dxa"/>
          </w:tcPr>
          <w:p w:rsidR="00145908" w:rsidRPr="00963665" w:rsidRDefault="00145908" w:rsidP="00171740">
            <w:pPr>
              <w:widowControl/>
              <w:rPr>
                <w:sz w:val="16"/>
                <w:szCs w:val="16"/>
              </w:rPr>
            </w:pPr>
            <w:r w:rsidRPr="00963665">
              <w:rPr>
                <w:color w:val="000000"/>
                <w:sz w:val="16"/>
                <w:szCs w:val="16"/>
              </w:rPr>
              <w:t xml:space="preserve">Блок питания 12В/5А. Источник вторичного электропитания стабилизированный, напряжение питания от сети переменного тока частотой 50 Гц (от 100 до </w:t>
            </w:r>
            <w:proofErr w:type="gramStart"/>
            <w:r w:rsidRPr="00963665">
              <w:rPr>
                <w:color w:val="000000"/>
                <w:sz w:val="16"/>
                <w:szCs w:val="16"/>
              </w:rPr>
              <w:t>240)В</w:t>
            </w:r>
            <w:proofErr w:type="gramEnd"/>
            <w:r w:rsidRPr="00963665">
              <w:rPr>
                <w:color w:val="000000"/>
                <w:sz w:val="16"/>
                <w:szCs w:val="16"/>
              </w:rPr>
              <w:t>*, выходное напряжение постоянного тока (от 12,4 до 12.8)В*, номинальный ток нагрузки 5 А, максимальный ток нагрузки 5,5 А, защита от короткого замыкания, температура эксплуатации (от 10 до 40)°С*, габаритные размеры не более 127х76х60 мм, пластиковый корпус</w:t>
            </w:r>
          </w:p>
        </w:tc>
        <w:tc>
          <w:tcPr>
            <w:tcW w:w="1116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963665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79" w:type="dxa"/>
          </w:tcPr>
          <w:p w:rsidR="00145908" w:rsidRPr="00963665" w:rsidRDefault="00145908" w:rsidP="00171740">
            <w:pPr>
              <w:widowControl/>
              <w:jc w:val="center"/>
              <w:rPr>
                <w:sz w:val="16"/>
                <w:szCs w:val="16"/>
              </w:rPr>
            </w:pPr>
            <w:r w:rsidRPr="00963665">
              <w:rPr>
                <w:sz w:val="16"/>
                <w:szCs w:val="16"/>
              </w:rPr>
              <w:t>8</w:t>
            </w:r>
          </w:p>
        </w:tc>
      </w:tr>
    </w:tbl>
    <w:p w:rsidR="00A25278" w:rsidRPr="00145908" w:rsidRDefault="00A25278" w:rsidP="00145908">
      <w:bookmarkStart w:id="0" w:name="_GoBack"/>
      <w:bookmarkEnd w:id="0"/>
    </w:p>
    <w:sectPr w:rsidR="00A25278" w:rsidRPr="0014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8"/>
    <w:rsid w:val="00145908"/>
    <w:rsid w:val="00A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20D8-F77B-47CA-BCE8-3F9933E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5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0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GKDP</dc:creator>
  <cp:keywords/>
  <dc:description/>
  <cp:lastModifiedBy>GKDP</cp:lastModifiedBy>
  <cp:revision>1</cp:revision>
  <dcterms:created xsi:type="dcterms:W3CDTF">2017-04-13T06:44:00Z</dcterms:created>
  <dcterms:modified xsi:type="dcterms:W3CDTF">2017-04-13T06:47:00Z</dcterms:modified>
</cp:coreProperties>
</file>